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07" w:rsidRPr="00030C07" w:rsidRDefault="00030C07" w:rsidP="00030C07">
      <w:pPr>
        <w:pStyle w:val="Titel"/>
        <w:rPr>
          <w:shd w:val="clear" w:color="auto" w:fill="FFFFFF"/>
        </w:rPr>
      </w:pPr>
      <w:bookmarkStart w:id="0" w:name="_Hlk531033568"/>
      <w:bookmarkEnd w:id="0"/>
      <w:proofErr w:type="spellStart"/>
      <w:r w:rsidRPr="00030C07">
        <w:rPr>
          <w:shd w:val="clear" w:color="auto" w:fill="FFFFFF"/>
        </w:rPr>
        <w:t>Nivon</w:t>
      </w:r>
      <w:proofErr w:type="spellEnd"/>
      <w:r w:rsidRPr="00030C07">
        <w:rPr>
          <w:shd w:val="clear" w:color="auto" w:fill="FFFFFF"/>
        </w:rPr>
        <w:t xml:space="preserve"> </w:t>
      </w:r>
      <w:proofErr w:type="spellStart"/>
      <w:r w:rsidRPr="00030C07">
        <w:rPr>
          <w:shd w:val="clear" w:color="auto" w:fill="FFFFFF"/>
        </w:rPr>
        <w:t>geocaching</w:t>
      </w:r>
      <w:proofErr w:type="spellEnd"/>
      <w:r w:rsidR="00CA3344">
        <w:rPr>
          <w:shd w:val="clear" w:color="auto" w:fill="FFFFFF"/>
        </w:rPr>
        <w:t xml:space="preserve"> Westlandse Polder</w:t>
      </w:r>
    </w:p>
    <w:p w:rsidR="00030C07" w:rsidRDefault="00CA3344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A28629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1708785" cy="1171575"/>
            <wp:effectExtent l="0" t="0" r="571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09" cy="117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C07" w:rsidRDefault="00030C07" w:rsidP="00CA3344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bookmarkStart w:id="1" w:name="_GoBack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Op zondag 25 november is de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Nivon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Bergsport Rotterdam gestart met de eerste activiteit uit de serie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geocaching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. Voor de dag hadden zich 14 mensen aangemeld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. De wandeling van zes kilometer was in dit geval niet de grootste uitdaging, wel de 22 caches inclusief 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>‘</w:t>
      </w:r>
      <w:proofErr w:type="spellStart"/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>multi</w:t>
      </w:r>
      <w:proofErr w:type="spellEnd"/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>’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en 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>‘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>puzzelcache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>’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die op de route verstopt waren. Met de codes die bij verschillende caches werd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>en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opgehaald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>,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kon vervolgens 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de finale coördinaat van 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de bonuscache worden 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>gevonden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>.</w:t>
      </w:r>
      <w:bookmarkEnd w:id="1"/>
    </w:p>
    <w:p w:rsidR="00CA3344" w:rsidRDefault="00030C07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959E32">
            <wp:simplePos x="0" y="0"/>
            <wp:positionH relativeFrom="column">
              <wp:posOffset>1788795</wp:posOffset>
            </wp:positionH>
            <wp:positionV relativeFrom="paragraph">
              <wp:posOffset>31115</wp:posOffset>
            </wp:positionV>
            <wp:extent cx="4290060" cy="30861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Daarnaast bleek er een andere tegenstander van formaat: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de snijdende kou 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die het 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uitgebreid </w:t>
      </w:r>
      <w:r w:rsidR="00CA3344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zoeken van de caches in een bijzonder onaangename activiteit veranderde. </w:t>
      </w:r>
    </w:p>
    <w:p w:rsidR="00CA3344" w:rsidRDefault="00CA3344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Gedurende de cachetocht is a</w:t>
      </w:r>
      <w:r w:rsidR="00030C07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andacht besteed aan GPS gebruik, spelregels, </w:t>
      </w:r>
      <w:r w:rsidR="001C3B75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en de verschillende </w:t>
      </w:r>
      <w:r w:rsidR="00030C07">
        <w:rPr>
          <w:rFonts w:ascii="Arial" w:hAnsi="Arial" w:cs="Arial"/>
          <w:color w:val="4A4A4A"/>
          <w:sz w:val="21"/>
          <w:szCs w:val="21"/>
          <w:shd w:val="clear" w:color="auto" w:fill="FFFFFF"/>
        </w:rPr>
        <w:t>de soorten caches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die er zijn</w:t>
      </w:r>
      <w:r w:rsidR="00030C07">
        <w:rPr>
          <w:rFonts w:ascii="Arial" w:hAnsi="Arial" w:cs="Arial"/>
          <w:color w:val="4A4A4A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En deze kennis kon meteen in de praktijk worden gebracht.</w:t>
      </w:r>
      <w:r w:rsidR="00030C07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Alle caches zijn eenvoudig gevonden, inclusief </w:t>
      </w:r>
      <w:r w:rsidR="00F76FBB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een </w:t>
      </w:r>
      <w:r w:rsidR="001C3B75">
        <w:rPr>
          <w:rFonts w:ascii="Arial" w:hAnsi="Arial" w:cs="Arial"/>
          <w:color w:val="4A4A4A"/>
          <w:sz w:val="21"/>
          <w:szCs w:val="21"/>
          <w:shd w:val="clear" w:color="auto" w:fill="FFFFFF"/>
        </w:rPr>
        <w:t>‘</w:t>
      </w:r>
      <w:proofErr w:type="spellStart"/>
      <w:r w:rsidR="00030C07">
        <w:rPr>
          <w:rFonts w:ascii="Arial" w:hAnsi="Arial" w:cs="Arial"/>
          <w:color w:val="4A4A4A"/>
          <w:sz w:val="21"/>
          <w:szCs w:val="21"/>
          <w:shd w:val="clear" w:color="auto" w:fill="FFFFFF"/>
        </w:rPr>
        <w:t>multi</w:t>
      </w:r>
      <w:proofErr w:type="spellEnd"/>
      <w:r w:rsidR="001C3B75">
        <w:rPr>
          <w:rFonts w:ascii="Arial" w:hAnsi="Arial" w:cs="Arial"/>
          <w:color w:val="4A4A4A"/>
          <w:sz w:val="21"/>
          <w:szCs w:val="21"/>
          <w:shd w:val="clear" w:color="auto" w:fill="FFFFFF"/>
        </w:rPr>
        <w:t>’</w:t>
      </w:r>
      <w:r w:rsidR="00030C07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en de </w:t>
      </w:r>
      <w:r w:rsidR="001C3B75">
        <w:rPr>
          <w:rFonts w:ascii="Arial" w:hAnsi="Arial" w:cs="Arial"/>
          <w:color w:val="4A4A4A"/>
          <w:sz w:val="21"/>
          <w:szCs w:val="21"/>
          <w:shd w:val="clear" w:color="auto" w:fill="FFFFFF"/>
        </w:rPr>
        <w:t>‘</w:t>
      </w:r>
      <w:proofErr w:type="spellStart"/>
      <w:r w:rsidR="00030C07">
        <w:rPr>
          <w:rFonts w:ascii="Arial" w:hAnsi="Arial" w:cs="Arial"/>
          <w:color w:val="4A4A4A"/>
          <w:sz w:val="21"/>
          <w:szCs w:val="21"/>
          <w:shd w:val="clear" w:color="auto" w:fill="FFFFFF"/>
        </w:rPr>
        <w:t>mystery</w:t>
      </w:r>
      <w:proofErr w:type="spellEnd"/>
      <w:r w:rsidR="001C3B75">
        <w:rPr>
          <w:rFonts w:ascii="Arial" w:hAnsi="Arial" w:cs="Arial"/>
          <w:color w:val="4A4A4A"/>
          <w:sz w:val="21"/>
          <w:szCs w:val="21"/>
          <w:shd w:val="clear" w:color="auto" w:fill="FFFFFF"/>
        </w:rPr>
        <w:t>’</w:t>
      </w:r>
      <w:r w:rsidR="00030C07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. </w:t>
      </w:r>
      <w:r w:rsidR="00F76FBB">
        <w:rPr>
          <w:rFonts w:ascii="Arial" w:hAnsi="Arial" w:cs="Arial"/>
          <w:color w:val="4A4A4A"/>
          <w:sz w:val="21"/>
          <w:szCs w:val="21"/>
          <w:shd w:val="clear" w:color="auto" w:fill="FFFFFF"/>
        </w:rPr>
        <w:t>Dat was ook niet verwonderlijk gegeven de moeilijkheidsgraad van 1,5 en deze groep beginnend speurneuzen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>.</w:t>
      </w:r>
    </w:p>
    <w:p w:rsidR="00CA3344" w:rsidRDefault="00CA3344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Op de route werden tevens diverse andere caches gevonden die zeer vernuftig in elkaar zaten. Onderdeel van de serie was een ‘lost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’, een cache verstopt in een </w:t>
      </w:r>
      <w:r w:rsidR="001C3B75">
        <w:rPr>
          <w:rFonts w:ascii="Arial" w:hAnsi="Arial" w:cs="Arial"/>
          <w:color w:val="4A4A4A"/>
          <w:sz w:val="21"/>
          <w:szCs w:val="21"/>
          <w:shd w:val="clear" w:color="auto" w:fill="FFFFFF"/>
        </w:rPr>
        <w:t>verlaten boerderij.</w:t>
      </w:r>
    </w:p>
    <w:p w:rsidR="001C3B75" w:rsidRDefault="00F76FBB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D5A0F9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322432" cy="1748698"/>
            <wp:effectExtent l="0" t="0" r="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32" cy="17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B75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Aan het einde van de dag konden 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alle </w:t>
      </w:r>
      <w:r w:rsidR="001C3B75">
        <w:rPr>
          <w:rFonts w:ascii="Arial" w:hAnsi="Arial" w:cs="Arial"/>
          <w:color w:val="4A4A4A"/>
          <w:sz w:val="21"/>
          <w:szCs w:val="21"/>
          <w:shd w:val="clear" w:color="auto" w:fill="FFFFFF"/>
        </w:rPr>
        <w:t>25 caches van de namen van de groep voorzien worden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, tevens werden twee ‘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trackables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’ gevonden die op weg naar een volgende cache gestuurd zullen worden</w:t>
      </w:r>
      <w:r w:rsidR="001C3B75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. Resultaat is het kaartje met de bekende lachende gezichtjes. </w:t>
      </w:r>
    </w:p>
    <w:p w:rsidR="00030C07" w:rsidRDefault="00030C07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Namens iedereen</w:t>
      </w:r>
      <w:r w:rsidR="00F76FBB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die aan deze serie heeft meegedaan dank aan de eigenaar Eikenhofjes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voor het leggen en onderhouden van deze </w:t>
      </w:r>
      <w:r w:rsidR="00F76FBB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goed verzorgde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serie</w:t>
      </w:r>
      <w:r w:rsidR="00F76FBB">
        <w:rPr>
          <w:rFonts w:ascii="Arial" w:hAnsi="Arial" w:cs="Arial"/>
          <w:color w:val="4A4A4A"/>
          <w:sz w:val="21"/>
          <w:szCs w:val="21"/>
          <w:shd w:val="clear" w:color="auto" w:fill="FFFFFF"/>
        </w:rPr>
        <w:t>.</w:t>
      </w:r>
      <w:r w:rsidR="00A70C03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De serie leende zich uitstekend voor het doel van de dag en heeft ons een mooie dag bezorgd.</w:t>
      </w:r>
    </w:p>
    <w:p w:rsidR="00A70C03" w:rsidRDefault="00A70C03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Gedurende de dag kwamen er ook allerlei ideeën voor vervolgactiviteiten ter sprake, zoals bijvoorbeeld boomklimcaches. </w:t>
      </w:r>
      <w:r w:rsidR="00F42474">
        <w:rPr>
          <w:rFonts w:ascii="Arial" w:hAnsi="Arial" w:cs="Arial"/>
          <w:color w:val="4A4A4A"/>
          <w:sz w:val="21"/>
          <w:szCs w:val="21"/>
          <w:shd w:val="clear" w:color="auto" w:fill="FFFFFF"/>
        </w:rPr>
        <w:t>Op zondag 27 januari, tijdens het Nieuwjaarsweekend, staat een serie met puzzelcaches op het programma</w:t>
      </w:r>
    </w:p>
    <w:p w:rsidR="00030C07" w:rsidRDefault="00A70C03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Martijn Blom</w:t>
      </w:r>
    </w:p>
    <w:p w:rsidR="00D20A2F" w:rsidRDefault="00F30736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</w:p>
    <w:p w:rsidR="00030C07" w:rsidRDefault="00F76FBB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369999" cy="4025860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26" cy="40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07" w:rsidRDefault="00030C07"/>
    <w:sectPr w:rsidR="0003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07"/>
    <w:rsid w:val="00030C07"/>
    <w:rsid w:val="000D3229"/>
    <w:rsid w:val="001C3B75"/>
    <w:rsid w:val="00514ADB"/>
    <w:rsid w:val="00A70C03"/>
    <w:rsid w:val="00CA293F"/>
    <w:rsid w:val="00CA3344"/>
    <w:rsid w:val="00F30736"/>
    <w:rsid w:val="00F42474"/>
    <w:rsid w:val="00F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63EF-F0D4-4705-81F7-35A6901D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30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0C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Blom</dc:creator>
  <cp:keywords/>
  <dc:description/>
  <cp:lastModifiedBy>PIETER DE GREEF</cp:lastModifiedBy>
  <cp:revision>2</cp:revision>
  <dcterms:created xsi:type="dcterms:W3CDTF">2018-12-15T16:25:00Z</dcterms:created>
  <dcterms:modified xsi:type="dcterms:W3CDTF">2018-12-15T16:25:00Z</dcterms:modified>
</cp:coreProperties>
</file>